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678C7" w14:textId="77777777" w:rsidR="0043019E" w:rsidRPr="0043019E" w:rsidRDefault="0043019E" w:rsidP="0043019E">
      <w:pPr>
        <w:spacing w:before="100" w:beforeAutospacing="1" w:after="100" w:afterAutospacing="1"/>
        <w:jc w:val="center"/>
        <w:rPr>
          <w:b/>
          <w:bCs/>
          <w:sz w:val="20"/>
          <w:szCs w:val="20"/>
        </w:rPr>
      </w:pPr>
      <w:r>
        <w:rPr>
          <w:b/>
          <w:bCs/>
          <w:sz w:val="20"/>
          <w:szCs w:val="20"/>
        </w:rPr>
        <w:t>Widerrufsbelehrung</w:t>
      </w:r>
    </w:p>
    <w:p w14:paraId="7AC4331F" w14:textId="77777777" w:rsidR="00545723" w:rsidRPr="003A649D" w:rsidRDefault="00545723" w:rsidP="00545723">
      <w:pPr>
        <w:spacing w:before="100" w:beforeAutospacing="1" w:after="100" w:afterAutospacing="1"/>
        <w:jc w:val="both"/>
        <w:rPr>
          <w:b/>
          <w:sz w:val="20"/>
          <w:szCs w:val="20"/>
        </w:rPr>
      </w:pPr>
      <w:r w:rsidRPr="003A649D">
        <w:rPr>
          <w:b/>
          <w:bCs/>
          <w:sz w:val="20"/>
          <w:szCs w:val="20"/>
        </w:rPr>
        <w:t>Widerrufsrecht</w:t>
      </w:r>
    </w:p>
    <w:p w14:paraId="53EA1B61" w14:textId="06294FF7" w:rsidR="00545723" w:rsidRPr="003A649D" w:rsidRDefault="00545723" w:rsidP="003A649D">
      <w:pPr>
        <w:spacing w:before="100" w:beforeAutospacing="1" w:after="120"/>
        <w:jc w:val="both"/>
        <w:rPr>
          <w:sz w:val="20"/>
          <w:szCs w:val="20"/>
        </w:rPr>
      </w:pPr>
      <w:r w:rsidRPr="003A649D">
        <w:rPr>
          <w:sz w:val="20"/>
          <w:szCs w:val="20"/>
        </w:rPr>
        <w:t>S</w:t>
      </w:r>
      <w:r w:rsidR="00B67EFF">
        <w:rPr>
          <w:sz w:val="20"/>
          <w:szCs w:val="20"/>
        </w:rPr>
        <w:t>ind Sie Verbraucher, haben S</w:t>
      </w:r>
      <w:r w:rsidRPr="003A649D">
        <w:rPr>
          <w:sz w:val="20"/>
          <w:szCs w:val="20"/>
        </w:rPr>
        <w:t xml:space="preserve">ie </w:t>
      </w:r>
      <w:r w:rsidR="004100D1" w:rsidRPr="003A649D">
        <w:rPr>
          <w:sz w:val="20"/>
          <w:szCs w:val="20"/>
        </w:rPr>
        <w:t>haben das Recht, binnen vierzehn Tage</w:t>
      </w:r>
      <w:r w:rsidR="00FA25D1">
        <w:rPr>
          <w:sz w:val="20"/>
          <w:szCs w:val="20"/>
        </w:rPr>
        <w:t>n</w:t>
      </w:r>
      <w:r w:rsidR="004100D1" w:rsidRPr="003A649D">
        <w:rPr>
          <w:sz w:val="20"/>
          <w:szCs w:val="20"/>
        </w:rPr>
        <w:t xml:space="preserve"> ohne Angabe von Gründen diesen Vertrag zu widerrufen.</w:t>
      </w:r>
      <w:r w:rsidRPr="003A649D">
        <w:rPr>
          <w:sz w:val="20"/>
          <w:szCs w:val="20"/>
        </w:rPr>
        <w:t xml:space="preserve"> </w:t>
      </w:r>
      <w:r w:rsidR="004100D1" w:rsidRPr="003A649D">
        <w:rPr>
          <w:sz w:val="20"/>
          <w:szCs w:val="20"/>
        </w:rPr>
        <w:t xml:space="preserve">Die Widerrufsfrist beträgt vierzehn Tage ab dem Tag, an dem Sie oder ein </w:t>
      </w:r>
      <w:r w:rsidR="00493518">
        <w:rPr>
          <w:sz w:val="20"/>
          <w:szCs w:val="20"/>
        </w:rPr>
        <w:t xml:space="preserve">von </w:t>
      </w:r>
      <w:r w:rsidR="004100D1" w:rsidRPr="003A649D">
        <w:rPr>
          <w:sz w:val="20"/>
          <w:szCs w:val="20"/>
        </w:rPr>
        <w:t xml:space="preserve">Ihnen benannter Dritter, der nicht der Beförderer ist, die </w:t>
      </w:r>
      <w:r w:rsidR="00DD5CF7">
        <w:rPr>
          <w:sz w:val="20"/>
          <w:szCs w:val="20"/>
        </w:rPr>
        <w:t xml:space="preserve">letzte Ware </w:t>
      </w:r>
      <w:r w:rsidR="004100D1" w:rsidRPr="003A649D">
        <w:rPr>
          <w:sz w:val="20"/>
          <w:szCs w:val="20"/>
        </w:rPr>
        <w:t>in Besitz genommen haben bzw. hat.</w:t>
      </w:r>
    </w:p>
    <w:p w14:paraId="57294076" w14:textId="7CB93C8E" w:rsidR="004100D1" w:rsidRPr="003A649D" w:rsidRDefault="004100D1" w:rsidP="003A649D">
      <w:pPr>
        <w:spacing w:before="120" w:after="120"/>
        <w:jc w:val="both"/>
        <w:rPr>
          <w:sz w:val="20"/>
          <w:szCs w:val="20"/>
        </w:rPr>
      </w:pPr>
      <w:r w:rsidRPr="003A649D">
        <w:rPr>
          <w:sz w:val="20"/>
          <w:szCs w:val="20"/>
        </w:rPr>
        <w:t xml:space="preserve">Um Ihr Widerrufsrecht auszuüben, müssen Sie uns </w:t>
      </w:r>
      <w:r w:rsidR="00F45D4D">
        <w:rPr>
          <w:sz w:val="20"/>
          <w:szCs w:val="20"/>
        </w:rPr>
        <w:t>(</w:t>
      </w:r>
      <w:r w:rsidR="00F45D4D" w:rsidRPr="00F45D4D">
        <w:rPr>
          <w:sz w:val="20"/>
          <w:szCs w:val="20"/>
        </w:rPr>
        <w:t>Patrick Ostrowicki, Reiterwiese 31, 97523 Schwanfeld</w:t>
      </w:r>
      <w:r w:rsidRPr="003A649D">
        <w:rPr>
          <w:sz w:val="20"/>
          <w:szCs w:val="20"/>
        </w:rPr>
        <w:t xml:space="preserve"> [</w:t>
      </w:r>
      <w:r w:rsidRPr="00F45D4D">
        <w:rPr>
          <w:sz w:val="20"/>
          <w:szCs w:val="20"/>
          <w:highlight w:val="yellow"/>
        </w:rPr>
        <w:t>Telefonnummer</w:t>
      </w:r>
      <w:r w:rsidRPr="003A649D">
        <w:rPr>
          <w:sz w:val="20"/>
          <w:szCs w:val="20"/>
        </w:rPr>
        <w:t xml:space="preserve">], </w:t>
      </w:r>
      <w:r w:rsidR="00F45D4D">
        <w:rPr>
          <w:sz w:val="20"/>
          <w:szCs w:val="20"/>
        </w:rPr>
        <w:t>info@potuning.com</w:t>
      </w:r>
      <w:r w:rsidRPr="003A649D">
        <w:rPr>
          <w:sz w:val="20"/>
          <w:szCs w:val="20"/>
        </w:rPr>
        <w:t xml:space="preserve">) mittels einer eindeutigen Erklärung (z.B. ein mit der Post versandter Brief, Telefax oder E-Mail) über Ihren Entschluss, diesen Vertrag zu widerrufen, informieren. Sie können dafür das beigefügte Muster-Widerrufsformular verwenden, das jedoch nicht vorgeschrieben ist. </w:t>
      </w:r>
    </w:p>
    <w:p w14:paraId="649AE21B" w14:textId="77777777" w:rsidR="00BA398B" w:rsidRPr="003A649D" w:rsidRDefault="00BA398B" w:rsidP="00545723">
      <w:pPr>
        <w:spacing w:before="100" w:beforeAutospacing="1" w:after="100" w:afterAutospacing="1"/>
        <w:jc w:val="both"/>
        <w:rPr>
          <w:sz w:val="20"/>
          <w:szCs w:val="20"/>
        </w:rPr>
      </w:pPr>
      <w:r w:rsidRPr="003A649D">
        <w:rPr>
          <w:sz w:val="20"/>
          <w:szCs w:val="20"/>
        </w:rPr>
        <w:t>Zur Wahrung der Widerrufsfrist reicht es aus, dass Sie die Mitteilung über die Ausübung des Widerrufsrechts vor Ablauf der Widerrufsfrist absenden.</w:t>
      </w:r>
    </w:p>
    <w:p w14:paraId="24E10D96" w14:textId="77777777" w:rsidR="0043019E" w:rsidRPr="003A649D" w:rsidRDefault="003A649D" w:rsidP="00567A26">
      <w:pPr>
        <w:spacing w:before="100" w:beforeAutospacing="1" w:after="100" w:afterAutospacing="1"/>
        <w:jc w:val="both"/>
        <w:rPr>
          <w:b/>
          <w:sz w:val="20"/>
          <w:szCs w:val="20"/>
        </w:rPr>
      </w:pPr>
      <w:r w:rsidRPr="003A649D">
        <w:rPr>
          <w:b/>
          <w:sz w:val="20"/>
          <w:szCs w:val="20"/>
        </w:rPr>
        <w:t>Folgen des Widerrufs</w:t>
      </w:r>
    </w:p>
    <w:p w14:paraId="68D2FCEB" w14:textId="77777777" w:rsidR="003827FD" w:rsidRDefault="003A649D" w:rsidP="003A649D">
      <w:pPr>
        <w:spacing w:before="100" w:beforeAutospacing="1" w:after="120"/>
        <w:jc w:val="both"/>
        <w:rPr>
          <w:sz w:val="20"/>
          <w:szCs w:val="20"/>
        </w:rPr>
      </w:pPr>
      <w:r>
        <w:rPr>
          <w:sz w:val="20"/>
          <w:szCs w:val="20"/>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Vertrages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14:paraId="013DC3E1" w14:textId="77777777" w:rsidR="0099138A" w:rsidRPr="00545723" w:rsidRDefault="003A649D" w:rsidP="003827FD">
      <w:pPr>
        <w:spacing w:before="120" w:after="120"/>
        <w:jc w:val="both"/>
        <w:rPr>
          <w:sz w:val="20"/>
          <w:szCs w:val="20"/>
        </w:rPr>
      </w:pPr>
      <w:r>
        <w:rPr>
          <w:sz w:val="20"/>
          <w:szCs w:val="20"/>
        </w:rPr>
        <w:t>Wir können die Rückzahlung verweigern, bis wir die Waren wieder zurückerhalten haben oder bis Sie den Nachweis erbracht haben, dass Sie die Waren zurückgesandt haben, je nachdem, welches der frühere Zeitpunkt ist.</w:t>
      </w:r>
    </w:p>
    <w:p w14:paraId="39902F8F" w14:textId="77777777" w:rsidR="003A649D" w:rsidRPr="003A649D" w:rsidRDefault="003A649D" w:rsidP="003A649D">
      <w:pPr>
        <w:spacing w:before="120" w:after="120"/>
        <w:jc w:val="both"/>
        <w:rPr>
          <w:sz w:val="20"/>
          <w:szCs w:val="20"/>
        </w:rPr>
      </w:pPr>
      <w:r w:rsidRPr="003A649D">
        <w:rPr>
          <w:sz w:val="20"/>
          <w:szCs w:val="20"/>
        </w:rPr>
        <w:t>Sie haben die Waren unverzüglich und in jedem Fall spätestens binnen vierzehn Tagen ab dem Tag, an dem Sie uns über den Widerruf dieses Vertrages unterrichten, an uns zurückzusenden oder zu übergeben. Die Frist ist gewahrt, wenn Sie die Waren vor Ablauf der Frist von vierzehn Tagen absenden.</w:t>
      </w:r>
    </w:p>
    <w:p w14:paraId="6B7D49DA" w14:textId="7423901F" w:rsidR="003A649D" w:rsidRPr="003A649D" w:rsidRDefault="00B67EFF" w:rsidP="003A649D">
      <w:pPr>
        <w:spacing w:before="120" w:after="120"/>
        <w:jc w:val="both"/>
        <w:rPr>
          <w:sz w:val="20"/>
          <w:szCs w:val="20"/>
        </w:rPr>
      </w:pPr>
      <w:r>
        <w:t xml:space="preserve">Sie tragen die unmittelbaren Kosten der Rücksendung der Waren. </w:t>
      </w:r>
    </w:p>
    <w:p w14:paraId="408731BF" w14:textId="622670DE" w:rsidR="003A649D" w:rsidRPr="003A649D" w:rsidRDefault="003A649D" w:rsidP="003A649D">
      <w:pPr>
        <w:spacing w:before="120" w:after="120"/>
        <w:jc w:val="both"/>
        <w:rPr>
          <w:sz w:val="20"/>
          <w:szCs w:val="20"/>
        </w:rPr>
      </w:pPr>
      <w:r w:rsidRPr="003A649D">
        <w:rPr>
          <w:sz w:val="20"/>
          <w:szCs w:val="20"/>
        </w:rPr>
        <w:t>Sie müssen für einen etwaigen Wertverlust der Waren nur aufkommen, wenn dieser Wertverlust auf einen zur Prüfung der Beschaffenheit, Eigenschaften und Funktionsweise der Waren nicht notwendigen Umgang mit ihnen zurückzuführen ist.</w:t>
      </w:r>
      <w:r w:rsidR="00B67EFF">
        <w:rPr>
          <w:sz w:val="20"/>
          <w:szCs w:val="20"/>
        </w:rPr>
        <w:t xml:space="preserve"> Wir weisen Sie darauf hin</w:t>
      </w:r>
      <w:r w:rsidR="00B67EFF" w:rsidRPr="00B67EFF">
        <w:rPr>
          <w:sz w:val="20"/>
          <w:szCs w:val="20"/>
        </w:rPr>
        <w:t>, dass gerade bei Autoteilen und -zubehör in der Rege</w:t>
      </w:r>
      <w:r w:rsidR="00B67EFF">
        <w:rPr>
          <w:sz w:val="20"/>
          <w:szCs w:val="20"/>
        </w:rPr>
        <w:t>l</w:t>
      </w:r>
      <w:r w:rsidR="00B67EFF" w:rsidRPr="00B67EFF">
        <w:rPr>
          <w:sz w:val="20"/>
          <w:szCs w:val="20"/>
        </w:rPr>
        <w:t xml:space="preserve"> entsprechender Wertersatz zu leisten ist, wenn die Ware in das KFZ eingebaut und so einer Prüfung unterzogen wird, die über die Möglichkeiten zur Prüfung im stationären Handel hinausgeht.</w:t>
      </w:r>
    </w:p>
    <w:p w14:paraId="1D8C487A" w14:textId="7392FB7D" w:rsidR="00AE4C72" w:rsidRDefault="003827FD" w:rsidP="003A649D">
      <w:pPr>
        <w:spacing w:before="100" w:beforeAutospacing="1" w:after="100" w:afterAutospacing="1"/>
        <w:jc w:val="both"/>
        <w:rPr>
          <w:b/>
          <w:sz w:val="20"/>
          <w:szCs w:val="20"/>
        </w:rPr>
      </w:pPr>
      <w:r w:rsidRPr="003827FD">
        <w:rPr>
          <w:b/>
          <w:sz w:val="20"/>
          <w:szCs w:val="20"/>
        </w:rPr>
        <w:t>Ausschlu</w:t>
      </w:r>
      <w:r>
        <w:rPr>
          <w:b/>
          <w:sz w:val="20"/>
          <w:szCs w:val="20"/>
        </w:rPr>
        <w:t>ss des Widerrufsrechts</w:t>
      </w:r>
    </w:p>
    <w:p w14:paraId="0DE65047" w14:textId="7E99E8A2" w:rsidR="00B67EFF" w:rsidRPr="00B67EFF" w:rsidRDefault="00B67EFF" w:rsidP="00B67EFF">
      <w:pPr>
        <w:spacing w:before="100" w:beforeAutospacing="1" w:after="100" w:afterAutospacing="1"/>
        <w:jc w:val="both"/>
        <w:rPr>
          <w:sz w:val="20"/>
          <w:szCs w:val="20"/>
        </w:rPr>
      </w:pPr>
      <w:r>
        <w:rPr>
          <w:sz w:val="20"/>
          <w:szCs w:val="20"/>
        </w:rPr>
        <w:t>Wir weisen Sie darauf hin</w:t>
      </w:r>
      <w:r w:rsidRPr="00B67EFF">
        <w:rPr>
          <w:sz w:val="20"/>
          <w:szCs w:val="20"/>
        </w:rPr>
        <w:t xml:space="preserve">, dass gesetzliche Ausnahmen vom Widerrufrecht existieren (§ 312g BGB) und </w:t>
      </w:r>
      <w:r>
        <w:rPr>
          <w:sz w:val="20"/>
          <w:szCs w:val="20"/>
        </w:rPr>
        <w:t>daher</w:t>
      </w:r>
      <w:r w:rsidRPr="00B67EFF">
        <w:rPr>
          <w:sz w:val="20"/>
          <w:szCs w:val="20"/>
        </w:rPr>
        <w:t xml:space="preserve"> insbesondere in den folgenden Fällen kein Widerrufsrecht besteht:</w:t>
      </w:r>
    </w:p>
    <w:p w14:paraId="46C5B980" w14:textId="77777777" w:rsidR="00B67EFF" w:rsidRDefault="00B67EFF" w:rsidP="00B67EFF">
      <w:pPr>
        <w:pStyle w:val="Kommentartext"/>
        <w:numPr>
          <w:ilvl w:val="0"/>
          <w:numId w:val="36"/>
        </w:numPr>
      </w:pPr>
      <w:r w:rsidRPr="00B67EFF">
        <w:t>Verträge zur Lieferung von Waren, die nicht vorgefertigt sind und für deren Herstellung eine individuelle Auswahl oder Bestimmung durch den Verbraucher maßgeblich ist oder die eindeutig auf die persönlichen Bedürfnisse des Verbrauchers zugeschnitten sind</w:t>
      </w:r>
      <w:r>
        <w:t>.</w:t>
      </w:r>
    </w:p>
    <w:p w14:paraId="1C6B7DF4" w14:textId="0461EDCA" w:rsidR="00B67EFF" w:rsidRPr="00B67EFF" w:rsidRDefault="00B67EFF" w:rsidP="00B67EFF">
      <w:pPr>
        <w:pStyle w:val="Kommentartext"/>
        <w:numPr>
          <w:ilvl w:val="0"/>
          <w:numId w:val="36"/>
        </w:numPr>
      </w:pPr>
      <w:r w:rsidRPr="00B67EFF">
        <w:lastRenderedPageBreak/>
        <w:t>Verträge zur Lieferung von Waren, wenn diese nach der Lieferung auf Grund ihrer Beschaffenheit untrennbar mit anderen Gütern vermischt wurden</w:t>
      </w:r>
    </w:p>
    <w:sectPr w:rsidR="00B67EFF" w:rsidRPr="00B67EF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1F86F" w14:textId="77777777" w:rsidR="002158B2" w:rsidRDefault="002158B2" w:rsidP="00F27633">
      <w:r>
        <w:separator/>
      </w:r>
    </w:p>
  </w:endnote>
  <w:endnote w:type="continuationSeparator" w:id="0">
    <w:p w14:paraId="292DF6C5" w14:textId="77777777" w:rsidR="002158B2" w:rsidRDefault="002158B2" w:rsidP="00F2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charset w:val="00"/>
    <w:family w:val="auto"/>
    <w:pitch w:val="variable"/>
    <w:sig w:usb0="00000001" w:usb1="5000204B" w:usb2="00000000" w:usb3="00000000" w:csb0="0000009F" w:csb1="00000000"/>
  </w:font>
  <w:font w:name="Myriad Condensed Web">
    <w:altName w:val="Franklin Gothic Medium Cond"/>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yriad Pro Light">
    <w:charset w:val="00"/>
    <w:family w:val="auto"/>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A25FA" w14:textId="77777777" w:rsidR="002158B2" w:rsidRDefault="002158B2" w:rsidP="00F27633">
      <w:r>
        <w:separator/>
      </w:r>
    </w:p>
  </w:footnote>
  <w:footnote w:type="continuationSeparator" w:id="0">
    <w:p w14:paraId="7F54F758" w14:textId="77777777" w:rsidR="002158B2" w:rsidRDefault="002158B2" w:rsidP="00F27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426D96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B963066"/>
    <w:multiLevelType w:val="hybridMultilevel"/>
    <w:tmpl w:val="F8C41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2563D1"/>
    <w:multiLevelType w:val="hybridMultilevel"/>
    <w:tmpl w:val="53185132"/>
    <w:lvl w:ilvl="0" w:tplc="B6B0EC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B1407E"/>
    <w:multiLevelType w:val="hybridMultilevel"/>
    <w:tmpl w:val="E7C4FB0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6E3CAA"/>
    <w:multiLevelType w:val="hybridMultilevel"/>
    <w:tmpl w:val="1FD80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4A369A"/>
    <w:multiLevelType w:val="hybridMultilevel"/>
    <w:tmpl w:val="188880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1C0EFB"/>
    <w:multiLevelType w:val="multilevel"/>
    <w:tmpl w:val="D86E98C2"/>
    <w:styleLink w:val="FormatvorlageNummerierteListeFett"/>
    <w:lvl w:ilvl="0">
      <w:start w:val="1"/>
      <w:numFmt w:val="upperRoman"/>
      <w:lvlText w:val="%1."/>
      <w:lvlJc w:val="left"/>
      <w:pPr>
        <w:tabs>
          <w:tab w:val="num" w:pos="1106"/>
        </w:tabs>
        <w:ind w:left="1106" w:hanging="397"/>
      </w:pPr>
      <w:rPr>
        <w:rFonts w:ascii="Myriad Pro" w:hAnsi="Myriad Pro"/>
        <w:b/>
        <w:bCs/>
        <w:sz w:val="22"/>
      </w:rPr>
    </w:lvl>
    <w:lvl w:ilvl="1">
      <w:start w:val="1"/>
      <w:numFmt w:val="upperRoman"/>
      <w:lvlText w:val="%2."/>
      <w:lvlJc w:val="left"/>
      <w:pPr>
        <w:tabs>
          <w:tab w:val="num" w:pos="397"/>
        </w:tabs>
        <w:ind w:left="397" w:hanging="397"/>
      </w:pPr>
      <w:rPr>
        <w:rFonts w:hint="default"/>
        <w:b/>
        <w:i w:val="0"/>
      </w:rPr>
    </w:lvl>
    <w:lvl w:ilvl="2">
      <w:start w:val="1"/>
      <w:numFmt w:val="decimal"/>
      <w:lvlText w:val="%3."/>
      <w:lvlJc w:val="left"/>
      <w:pPr>
        <w:tabs>
          <w:tab w:val="num" w:pos="397"/>
        </w:tabs>
        <w:ind w:left="397"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7508B8"/>
    <w:multiLevelType w:val="hybridMultilevel"/>
    <w:tmpl w:val="A276202C"/>
    <w:lvl w:ilvl="0" w:tplc="F6666D80">
      <w:start w:val="1"/>
      <w:numFmt w:val="decimal"/>
      <w:pStyle w:val="Nummerierung1Schriftsatztext"/>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F9E6F3B"/>
    <w:multiLevelType w:val="multilevel"/>
    <w:tmpl w:val="9166670C"/>
    <w:lvl w:ilvl="0">
      <w:start w:val="1"/>
      <w:numFmt w:val="upperRoman"/>
      <w:pStyle w:val="berschrift1"/>
      <w:lvlText w:val="%1."/>
      <w:lvlJc w:val="left"/>
      <w:pPr>
        <w:tabs>
          <w:tab w:val="num" w:pos="709"/>
        </w:tabs>
        <w:ind w:left="709" w:hanging="709"/>
      </w:pPr>
      <w:rPr>
        <w:rFonts w:ascii="Myriad Pro" w:hAnsi="Myriad Pro" w:cs="Times New Roman" w:hint="default"/>
        <w:b/>
        <w:i w:val="0"/>
        <w:sz w:val="26"/>
      </w:rPr>
    </w:lvl>
    <w:lvl w:ilvl="1">
      <w:start w:val="1"/>
      <w:numFmt w:val="decimal"/>
      <w:pStyle w:val="berschrift2"/>
      <w:lvlText w:val="%2."/>
      <w:lvlJc w:val="left"/>
      <w:pPr>
        <w:tabs>
          <w:tab w:val="num" w:pos="851"/>
        </w:tabs>
        <w:ind w:left="851" w:hanging="851"/>
      </w:pPr>
      <w:rPr>
        <w:rFonts w:cs="Times New Roman" w:hint="default"/>
      </w:rPr>
    </w:lvl>
    <w:lvl w:ilvl="2">
      <w:start w:val="1"/>
      <w:numFmt w:val="lowerLetter"/>
      <w:pStyle w:val="berschrift3"/>
      <w:lvlText w:val="%3."/>
      <w:lvlJc w:val="left"/>
      <w:pPr>
        <w:tabs>
          <w:tab w:val="num" w:pos="851"/>
        </w:tabs>
        <w:ind w:left="851" w:hanging="851"/>
      </w:pPr>
      <w:rPr>
        <w:rFonts w:cs="Times New Roman" w:hint="default"/>
      </w:rPr>
    </w:lvl>
    <w:lvl w:ilvl="3">
      <w:start w:val="1"/>
      <w:numFmt w:val="bullet"/>
      <w:pStyle w:val="berschrift4"/>
      <w:lvlText w:val=""/>
      <w:lvlJc w:val="left"/>
      <w:pPr>
        <w:tabs>
          <w:tab w:val="num" w:pos="1701"/>
        </w:tabs>
        <w:ind w:left="1701" w:hanging="850"/>
      </w:pPr>
      <w:rPr>
        <w:rFonts w:ascii="Symbol" w:hAnsi="Symbol" w:hint="default"/>
        <w:color w:val="auto"/>
      </w:rPr>
    </w:lvl>
    <w:lvl w:ilvl="4">
      <w:start w:val="1"/>
      <w:numFmt w:val="bullet"/>
      <w:pStyle w:val="berschrift5"/>
      <w:lvlText w:val=""/>
      <w:lvlJc w:val="left"/>
      <w:pPr>
        <w:tabs>
          <w:tab w:val="num" w:pos="1701"/>
        </w:tabs>
        <w:ind w:left="2552" w:hanging="851"/>
      </w:pPr>
      <w:rPr>
        <w:rFonts w:ascii="Symbol" w:hAnsi="Symbol" w:hint="default"/>
        <w:color w:val="auto"/>
      </w:rPr>
    </w:lvl>
    <w:lvl w:ilvl="5">
      <w:start w:val="1"/>
      <w:numFmt w:val="none"/>
      <w:lvlText w:val="Klage"/>
      <w:lvlJc w:val="left"/>
      <w:pPr>
        <w:tabs>
          <w:tab w:val="num" w:pos="3960"/>
        </w:tabs>
        <w:ind w:left="3600"/>
      </w:pPr>
      <w:rPr>
        <w:rFonts w:cs="Times New Roman" w:hint="default"/>
      </w:rPr>
    </w:lvl>
    <w:lvl w:ilvl="6">
      <w:start w:val="1"/>
      <w:numFmt w:val="lowerRoman"/>
      <w:pStyle w:val="berschrift7"/>
      <w:lvlText w:val="(%7)"/>
      <w:lvlJc w:val="left"/>
      <w:pPr>
        <w:tabs>
          <w:tab w:val="num" w:pos="4680"/>
        </w:tabs>
        <w:ind w:left="4320"/>
      </w:pPr>
      <w:rPr>
        <w:rFonts w:cs="Times New Roman" w:hint="default"/>
      </w:rPr>
    </w:lvl>
    <w:lvl w:ilvl="7">
      <w:start w:val="1"/>
      <w:numFmt w:val="lowerLetter"/>
      <w:pStyle w:val="berschrift8"/>
      <w:lvlText w:val="(%8)"/>
      <w:lvlJc w:val="left"/>
      <w:pPr>
        <w:tabs>
          <w:tab w:val="num" w:pos="5400"/>
        </w:tabs>
        <w:ind w:left="5040"/>
      </w:pPr>
      <w:rPr>
        <w:rFonts w:cs="Times New Roman" w:hint="default"/>
      </w:rPr>
    </w:lvl>
    <w:lvl w:ilvl="8">
      <w:start w:val="1"/>
      <w:numFmt w:val="lowerRoman"/>
      <w:pStyle w:val="berschrift9"/>
      <w:lvlText w:val="(%9)"/>
      <w:lvlJc w:val="left"/>
      <w:pPr>
        <w:tabs>
          <w:tab w:val="num" w:pos="6120"/>
        </w:tabs>
        <w:ind w:left="5760"/>
      </w:pPr>
      <w:rPr>
        <w:rFonts w:cs="Times New Roman" w:hint="default"/>
      </w:rPr>
    </w:lvl>
  </w:abstractNum>
  <w:abstractNum w:abstractNumId="9" w15:restartNumberingAfterBreak="0">
    <w:nsid w:val="52CB0FDA"/>
    <w:multiLevelType w:val="hybridMultilevel"/>
    <w:tmpl w:val="DC5668DE"/>
    <w:lvl w:ilvl="0" w:tplc="C486E306">
      <w:start w:val="1"/>
      <w:numFmt w:val="lowerLetter"/>
      <w:pStyle w:val="Nummerierung2Schriftsatztext"/>
      <w:lvlText w:val="%1."/>
      <w:lvlJc w:val="left"/>
      <w:pPr>
        <w:tabs>
          <w:tab w:val="num" w:pos="720"/>
        </w:tabs>
        <w:ind w:left="720" w:hanging="3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5B51AF5"/>
    <w:multiLevelType w:val="hybridMultilevel"/>
    <w:tmpl w:val="C1740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DF2284"/>
    <w:multiLevelType w:val="hybridMultilevel"/>
    <w:tmpl w:val="58204918"/>
    <w:lvl w:ilvl="0" w:tplc="A404D3D6">
      <w:start w:val="27"/>
      <w:numFmt w:val="lowerLetter"/>
      <w:pStyle w:val="Nummerierung3Schriftsatztext4"/>
      <w:lvlText w:val="%1."/>
      <w:lvlJc w:val="left"/>
      <w:pPr>
        <w:tabs>
          <w:tab w:val="num" w:pos="1134"/>
        </w:tabs>
        <w:ind w:left="1134"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8"/>
  </w:num>
  <w:num w:numId="3">
    <w:abstractNumId w:val="7"/>
  </w:num>
  <w:num w:numId="4">
    <w:abstractNumId w:val="9"/>
  </w:num>
  <w:num w:numId="5">
    <w:abstractNumId w:val="11"/>
  </w:num>
  <w:num w:numId="6">
    <w:abstractNumId w:val="7"/>
  </w:num>
  <w:num w:numId="7">
    <w:abstractNumId w:val="9"/>
  </w:num>
  <w:num w:numId="8">
    <w:abstractNumId w:val="11"/>
  </w:num>
  <w:num w:numId="9">
    <w:abstractNumId w:val="8"/>
  </w:num>
  <w:num w:numId="10">
    <w:abstractNumId w:val="8"/>
  </w:num>
  <w:num w:numId="11">
    <w:abstractNumId w:val="8"/>
  </w:num>
  <w:num w:numId="12">
    <w:abstractNumId w:val="0"/>
  </w:num>
  <w:num w:numId="13">
    <w:abstractNumId w:val="0"/>
  </w:num>
  <w:num w:numId="14">
    <w:abstractNumId w:val="6"/>
  </w:num>
  <w:num w:numId="15">
    <w:abstractNumId w:val="8"/>
  </w:num>
  <w:num w:numId="16">
    <w:abstractNumId w:val="8"/>
  </w:num>
  <w:num w:numId="17">
    <w:abstractNumId w:val="8"/>
  </w:num>
  <w:num w:numId="18">
    <w:abstractNumId w:val="8"/>
  </w:num>
  <w:num w:numId="19">
    <w:abstractNumId w:val="8"/>
  </w:num>
  <w:num w:numId="20">
    <w:abstractNumId w:val="8"/>
  </w:num>
  <w:num w:numId="21">
    <w:abstractNumId w:val="7"/>
  </w:num>
  <w:num w:numId="22">
    <w:abstractNumId w:val="9"/>
  </w:num>
  <w:num w:numId="23">
    <w:abstractNumId w:val="11"/>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10"/>
  </w:num>
  <w:num w:numId="32">
    <w:abstractNumId w:val="4"/>
  </w:num>
  <w:num w:numId="33">
    <w:abstractNumId w:val="1"/>
  </w:num>
  <w:num w:numId="34">
    <w:abstractNumId w:val="3"/>
  </w:num>
  <w:num w:numId="35">
    <w:abstractNumId w:val="5"/>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723"/>
    <w:rsid w:val="00024A5B"/>
    <w:rsid w:val="0004062C"/>
    <w:rsid w:val="000A1869"/>
    <w:rsid w:val="000B7196"/>
    <w:rsid w:val="001136EC"/>
    <w:rsid w:val="00134594"/>
    <w:rsid w:val="001644C7"/>
    <w:rsid w:val="00172A2A"/>
    <w:rsid w:val="00192CCC"/>
    <w:rsid w:val="001C1C0A"/>
    <w:rsid w:val="001E2A56"/>
    <w:rsid w:val="001F6897"/>
    <w:rsid w:val="00207BD1"/>
    <w:rsid w:val="00214498"/>
    <w:rsid w:val="002158B2"/>
    <w:rsid w:val="002417B4"/>
    <w:rsid w:val="00254B2B"/>
    <w:rsid w:val="00284DA7"/>
    <w:rsid w:val="00320519"/>
    <w:rsid w:val="003354A8"/>
    <w:rsid w:val="003434DC"/>
    <w:rsid w:val="003535DE"/>
    <w:rsid w:val="003607D7"/>
    <w:rsid w:val="003827FD"/>
    <w:rsid w:val="003A649D"/>
    <w:rsid w:val="003C3F9D"/>
    <w:rsid w:val="003E2405"/>
    <w:rsid w:val="003E367C"/>
    <w:rsid w:val="003E7894"/>
    <w:rsid w:val="003F3C5F"/>
    <w:rsid w:val="004100D1"/>
    <w:rsid w:val="004217FA"/>
    <w:rsid w:val="0043019E"/>
    <w:rsid w:val="00434F9E"/>
    <w:rsid w:val="004376D1"/>
    <w:rsid w:val="00456A5B"/>
    <w:rsid w:val="00464B01"/>
    <w:rsid w:val="0046708C"/>
    <w:rsid w:val="0048653B"/>
    <w:rsid w:val="00493518"/>
    <w:rsid w:val="00493F09"/>
    <w:rsid w:val="005162B8"/>
    <w:rsid w:val="00545723"/>
    <w:rsid w:val="005537B5"/>
    <w:rsid w:val="00567A26"/>
    <w:rsid w:val="00571F9E"/>
    <w:rsid w:val="005B28C2"/>
    <w:rsid w:val="005C2780"/>
    <w:rsid w:val="005C3D9E"/>
    <w:rsid w:val="005C732E"/>
    <w:rsid w:val="005E4FF6"/>
    <w:rsid w:val="005F0851"/>
    <w:rsid w:val="006207D1"/>
    <w:rsid w:val="006544F7"/>
    <w:rsid w:val="00691BDA"/>
    <w:rsid w:val="006F6181"/>
    <w:rsid w:val="006F7B7D"/>
    <w:rsid w:val="00700DC0"/>
    <w:rsid w:val="00703D0D"/>
    <w:rsid w:val="007119E1"/>
    <w:rsid w:val="007A12C4"/>
    <w:rsid w:val="007D3EBC"/>
    <w:rsid w:val="0080443F"/>
    <w:rsid w:val="008525DF"/>
    <w:rsid w:val="008744A0"/>
    <w:rsid w:val="008F1C06"/>
    <w:rsid w:val="008F255A"/>
    <w:rsid w:val="00914028"/>
    <w:rsid w:val="0093106B"/>
    <w:rsid w:val="009504B4"/>
    <w:rsid w:val="00986AF3"/>
    <w:rsid w:val="0099138A"/>
    <w:rsid w:val="009B1257"/>
    <w:rsid w:val="009C1E1C"/>
    <w:rsid w:val="009F5474"/>
    <w:rsid w:val="00A063F8"/>
    <w:rsid w:val="00A21F98"/>
    <w:rsid w:val="00A43A7F"/>
    <w:rsid w:val="00A61D3F"/>
    <w:rsid w:val="00A75B55"/>
    <w:rsid w:val="00A83565"/>
    <w:rsid w:val="00AD1FE3"/>
    <w:rsid w:val="00AE4C72"/>
    <w:rsid w:val="00AF5116"/>
    <w:rsid w:val="00B54429"/>
    <w:rsid w:val="00B54620"/>
    <w:rsid w:val="00B67EFF"/>
    <w:rsid w:val="00B80E7F"/>
    <w:rsid w:val="00B91E78"/>
    <w:rsid w:val="00B93BF5"/>
    <w:rsid w:val="00BA398B"/>
    <w:rsid w:val="00BC6E36"/>
    <w:rsid w:val="00BF3721"/>
    <w:rsid w:val="00C160D9"/>
    <w:rsid w:val="00C25FD6"/>
    <w:rsid w:val="00C26EFB"/>
    <w:rsid w:val="00C31306"/>
    <w:rsid w:val="00C37855"/>
    <w:rsid w:val="00C51E41"/>
    <w:rsid w:val="00C6281B"/>
    <w:rsid w:val="00C91A64"/>
    <w:rsid w:val="00CD1945"/>
    <w:rsid w:val="00CF2941"/>
    <w:rsid w:val="00CF71A5"/>
    <w:rsid w:val="00D97A18"/>
    <w:rsid w:val="00DD5CF7"/>
    <w:rsid w:val="00DE309A"/>
    <w:rsid w:val="00E208E3"/>
    <w:rsid w:val="00E535CB"/>
    <w:rsid w:val="00E71F09"/>
    <w:rsid w:val="00EB04BA"/>
    <w:rsid w:val="00EE5F23"/>
    <w:rsid w:val="00F06DDE"/>
    <w:rsid w:val="00F137BC"/>
    <w:rsid w:val="00F20377"/>
    <w:rsid w:val="00F27633"/>
    <w:rsid w:val="00F45D4D"/>
    <w:rsid w:val="00F46DCB"/>
    <w:rsid w:val="00F669C6"/>
    <w:rsid w:val="00F90384"/>
    <w:rsid w:val="00FA25D1"/>
    <w:rsid w:val="00FB038E"/>
    <w:rsid w:val="00FE6A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FD2B64"/>
  <w15:docId w15:val="{FC3F12B4-09BD-4C0B-8C6E-66EAEDE7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91BDA"/>
    <w:rPr>
      <w:rFonts w:ascii="Myriad Pro" w:hAnsi="Myriad Pro"/>
      <w:sz w:val="22"/>
      <w:szCs w:val="24"/>
    </w:rPr>
  </w:style>
  <w:style w:type="paragraph" w:styleId="berschrift1">
    <w:name w:val="heading 1"/>
    <w:basedOn w:val="berschrift6"/>
    <w:next w:val="Standard"/>
    <w:qFormat/>
    <w:rsid w:val="006F7B7D"/>
    <w:pPr>
      <w:numPr>
        <w:numId w:val="30"/>
      </w:numPr>
      <w:jc w:val="both"/>
      <w:outlineLvl w:val="0"/>
    </w:pPr>
  </w:style>
  <w:style w:type="paragraph" w:styleId="berschrift2">
    <w:name w:val="heading 2"/>
    <w:basedOn w:val="Standard"/>
    <w:next w:val="Schriftsatztext"/>
    <w:qFormat/>
    <w:rsid w:val="006F7B7D"/>
    <w:pPr>
      <w:keepNext/>
      <w:numPr>
        <w:ilvl w:val="1"/>
        <w:numId w:val="30"/>
      </w:numPr>
      <w:spacing w:before="240" w:after="60"/>
      <w:outlineLvl w:val="1"/>
    </w:pPr>
    <w:rPr>
      <w:rFonts w:cs="Arial"/>
      <w:b/>
      <w:bCs/>
      <w:iCs/>
      <w:color w:val="808080"/>
      <w:szCs w:val="22"/>
    </w:rPr>
  </w:style>
  <w:style w:type="paragraph" w:styleId="berschrift3">
    <w:name w:val="heading 3"/>
    <w:basedOn w:val="Standard"/>
    <w:next w:val="Standard"/>
    <w:qFormat/>
    <w:rsid w:val="006F7B7D"/>
    <w:pPr>
      <w:keepNext/>
      <w:numPr>
        <w:ilvl w:val="2"/>
        <w:numId w:val="30"/>
      </w:numPr>
      <w:spacing w:before="120" w:after="60"/>
      <w:outlineLvl w:val="2"/>
    </w:pPr>
    <w:rPr>
      <w:rFonts w:cs="Arial"/>
      <w:b/>
      <w:bCs/>
      <w:color w:val="808080"/>
      <w:szCs w:val="22"/>
    </w:rPr>
  </w:style>
  <w:style w:type="paragraph" w:styleId="berschrift4">
    <w:name w:val="heading 4"/>
    <w:basedOn w:val="Standard"/>
    <w:next w:val="Standard"/>
    <w:qFormat/>
    <w:rsid w:val="006F7B7D"/>
    <w:pPr>
      <w:keepNext/>
      <w:numPr>
        <w:ilvl w:val="3"/>
        <w:numId w:val="30"/>
      </w:numPr>
      <w:spacing w:before="240" w:after="60"/>
      <w:outlineLvl w:val="3"/>
    </w:pPr>
    <w:rPr>
      <w:bCs/>
      <w:szCs w:val="22"/>
      <w:lang w:val="en-US"/>
    </w:rPr>
  </w:style>
  <w:style w:type="paragraph" w:styleId="berschrift5">
    <w:name w:val="heading 5"/>
    <w:basedOn w:val="Standard"/>
    <w:next w:val="Standard"/>
    <w:link w:val="berschrift5Zchn"/>
    <w:qFormat/>
    <w:rsid w:val="006F7B7D"/>
    <w:pPr>
      <w:numPr>
        <w:ilvl w:val="4"/>
        <w:numId w:val="30"/>
      </w:numPr>
      <w:spacing w:before="240" w:after="60"/>
      <w:outlineLvl w:val="4"/>
    </w:pPr>
    <w:rPr>
      <w:b/>
      <w:bCs/>
      <w:i/>
      <w:iCs/>
      <w:sz w:val="26"/>
      <w:szCs w:val="26"/>
    </w:rPr>
  </w:style>
  <w:style w:type="paragraph" w:styleId="berschrift6">
    <w:name w:val="heading 6"/>
    <w:basedOn w:val="berschrift3"/>
    <w:next w:val="Standard"/>
    <w:qFormat/>
    <w:rsid w:val="00691BDA"/>
    <w:pPr>
      <w:numPr>
        <w:ilvl w:val="0"/>
        <w:numId w:val="0"/>
      </w:numPr>
      <w:outlineLvl w:val="5"/>
    </w:pPr>
  </w:style>
  <w:style w:type="paragraph" w:styleId="berschrift7">
    <w:name w:val="heading 7"/>
    <w:basedOn w:val="Standard"/>
    <w:next w:val="Standard"/>
    <w:qFormat/>
    <w:rsid w:val="006F7B7D"/>
    <w:pPr>
      <w:numPr>
        <w:ilvl w:val="6"/>
        <w:numId w:val="30"/>
      </w:numPr>
      <w:spacing w:before="240" w:after="60"/>
      <w:outlineLvl w:val="6"/>
    </w:pPr>
    <w:rPr>
      <w:rFonts w:ascii="Times New Roman" w:hAnsi="Times New Roman"/>
      <w:sz w:val="24"/>
    </w:rPr>
  </w:style>
  <w:style w:type="paragraph" w:styleId="berschrift8">
    <w:name w:val="heading 8"/>
    <w:basedOn w:val="Standard"/>
    <w:next w:val="Standard"/>
    <w:qFormat/>
    <w:rsid w:val="006F7B7D"/>
    <w:pPr>
      <w:numPr>
        <w:ilvl w:val="7"/>
        <w:numId w:val="30"/>
      </w:numPr>
      <w:spacing w:before="240" w:after="60"/>
      <w:outlineLvl w:val="7"/>
    </w:pPr>
    <w:rPr>
      <w:rFonts w:ascii="Times New Roman" w:hAnsi="Times New Roman"/>
      <w:i/>
      <w:iCs/>
      <w:sz w:val="24"/>
    </w:rPr>
  </w:style>
  <w:style w:type="paragraph" w:styleId="berschrift9">
    <w:name w:val="heading 9"/>
    <w:basedOn w:val="Standard"/>
    <w:next w:val="Standard"/>
    <w:qFormat/>
    <w:rsid w:val="006F7B7D"/>
    <w:pPr>
      <w:numPr>
        <w:ilvl w:val="8"/>
        <w:numId w:val="30"/>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ierung1Schriftsatztext">
    <w:name w:val="Nummerierung 1 Schriftsatztext"/>
    <w:basedOn w:val="Schriftsatztext"/>
    <w:rsid w:val="00691BDA"/>
    <w:pPr>
      <w:numPr>
        <w:numId w:val="21"/>
      </w:numPr>
    </w:pPr>
  </w:style>
  <w:style w:type="paragraph" w:customStyle="1" w:styleId="Nummerierung2Schriftsatztext">
    <w:name w:val="Nummerierung 2 Schriftsatztext"/>
    <w:basedOn w:val="Schriftsatztext"/>
    <w:rsid w:val="00691BDA"/>
    <w:pPr>
      <w:numPr>
        <w:numId w:val="22"/>
      </w:numPr>
    </w:pPr>
  </w:style>
  <w:style w:type="paragraph" w:customStyle="1" w:styleId="Nummerierung3Schriftsatztext4">
    <w:name w:val="Nummerierung 3 Schriftsatztext 4"/>
    <w:basedOn w:val="Schriftsatztext"/>
    <w:rsid w:val="00691BDA"/>
    <w:pPr>
      <w:numPr>
        <w:numId w:val="23"/>
      </w:numPr>
    </w:pPr>
  </w:style>
  <w:style w:type="paragraph" w:customStyle="1" w:styleId="Schriftsatztext">
    <w:name w:val="Schriftsatztext"/>
    <w:basedOn w:val="Standard"/>
    <w:link w:val="SchriftsatztextZchnZchn"/>
    <w:rsid w:val="00691BDA"/>
    <w:pPr>
      <w:autoSpaceDE w:val="0"/>
      <w:autoSpaceDN w:val="0"/>
      <w:spacing w:before="120" w:after="120"/>
      <w:ind w:left="709"/>
      <w:jc w:val="both"/>
    </w:pPr>
  </w:style>
  <w:style w:type="paragraph" w:customStyle="1" w:styleId="FormatvorlageFettGrau-50Rechts">
    <w:name w:val="Formatvorlage Fett Grau-50% Rechts"/>
    <w:basedOn w:val="Standard"/>
    <w:rsid w:val="0093106B"/>
    <w:pPr>
      <w:jc w:val="right"/>
    </w:pPr>
    <w:rPr>
      <w:b/>
      <w:bCs/>
      <w:color w:val="808080"/>
      <w:szCs w:val="20"/>
    </w:rPr>
  </w:style>
  <w:style w:type="paragraph" w:customStyle="1" w:styleId="Brieftext">
    <w:name w:val="Brieftext"/>
    <w:basedOn w:val="Standard"/>
    <w:rsid w:val="00691BDA"/>
    <w:pPr>
      <w:spacing w:before="160" w:after="120"/>
      <w:jc w:val="both"/>
    </w:pPr>
  </w:style>
  <w:style w:type="paragraph" w:customStyle="1" w:styleId="Beweis">
    <w:name w:val="Beweis"/>
    <w:basedOn w:val="Schriftsatztext"/>
    <w:link w:val="BeweisZchn"/>
    <w:rsid w:val="00691BDA"/>
    <w:pPr>
      <w:ind w:left="2832" w:hanging="1416"/>
    </w:pPr>
  </w:style>
  <w:style w:type="paragraph" w:styleId="Funotentext">
    <w:name w:val="footnote text"/>
    <w:basedOn w:val="Standard"/>
    <w:semiHidden/>
    <w:rsid w:val="00691BDA"/>
    <w:rPr>
      <w:sz w:val="20"/>
      <w:szCs w:val="20"/>
    </w:rPr>
  </w:style>
  <w:style w:type="paragraph" w:styleId="Aufzhlungszeichen">
    <w:name w:val="List Bullet"/>
    <w:basedOn w:val="Standard"/>
    <w:rsid w:val="00691BDA"/>
    <w:pPr>
      <w:numPr>
        <w:numId w:val="13"/>
      </w:numPr>
    </w:pPr>
  </w:style>
  <w:style w:type="paragraph" w:styleId="Beschriftung">
    <w:name w:val="caption"/>
    <w:basedOn w:val="Standard"/>
    <w:next w:val="Standard"/>
    <w:qFormat/>
    <w:rsid w:val="00691BDA"/>
    <w:rPr>
      <w:b/>
      <w:bCs/>
      <w:sz w:val="20"/>
      <w:szCs w:val="20"/>
    </w:rPr>
  </w:style>
  <w:style w:type="character" w:customStyle="1" w:styleId="SchriftsatztextZchnZchn">
    <w:name w:val="Schriftsatztext Zchn Zchn"/>
    <w:basedOn w:val="Absatz-Standardschriftart"/>
    <w:link w:val="Schriftsatztext"/>
    <w:rsid w:val="00691BDA"/>
    <w:rPr>
      <w:rFonts w:ascii="Myriad Pro" w:hAnsi="Myriad Pro"/>
      <w:sz w:val="22"/>
      <w:szCs w:val="24"/>
      <w:lang w:val="de-DE" w:eastAsia="de-DE" w:bidi="ar-SA"/>
    </w:rPr>
  </w:style>
  <w:style w:type="character" w:customStyle="1" w:styleId="BeweisZchn">
    <w:name w:val="Beweis Zchn"/>
    <w:basedOn w:val="SchriftsatztextZchnZchn"/>
    <w:link w:val="Beweis"/>
    <w:rsid w:val="00691BDA"/>
    <w:rPr>
      <w:rFonts w:ascii="Myriad Pro" w:hAnsi="Myriad Pro"/>
      <w:sz w:val="22"/>
      <w:szCs w:val="24"/>
      <w:lang w:val="de-DE" w:eastAsia="de-DE" w:bidi="ar-SA"/>
    </w:rPr>
  </w:style>
  <w:style w:type="character" w:styleId="Fett">
    <w:name w:val="Strong"/>
    <w:basedOn w:val="Absatz-Standardschriftart"/>
    <w:qFormat/>
    <w:rsid w:val="00691BDA"/>
    <w:rPr>
      <w:b/>
      <w:bCs/>
    </w:rPr>
  </w:style>
  <w:style w:type="paragraph" w:customStyle="1" w:styleId="FormatvorlageMyriadCondensedWeb12ptBlock">
    <w:name w:val="Formatvorlage Myriad Condensed Web 12 pt Block"/>
    <w:basedOn w:val="Standard"/>
    <w:rsid w:val="00691BDA"/>
    <w:pPr>
      <w:spacing w:after="120"/>
      <w:jc w:val="both"/>
    </w:pPr>
    <w:rPr>
      <w:rFonts w:ascii="Myriad Condensed Web" w:hAnsi="Myriad Condensed Web"/>
      <w:sz w:val="24"/>
      <w:szCs w:val="20"/>
    </w:rPr>
  </w:style>
  <w:style w:type="numbering" w:customStyle="1" w:styleId="FormatvorlageNummerierteListeFett">
    <w:name w:val="Formatvorlage Nummerierte Liste Fett"/>
    <w:basedOn w:val="KeineListe"/>
    <w:rsid w:val="00691BDA"/>
    <w:pPr>
      <w:numPr>
        <w:numId w:val="14"/>
      </w:numPr>
    </w:pPr>
  </w:style>
  <w:style w:type="paragraph" w:customStyle="1" w:styleId="Formatvorlageberschrift2NichtFettSchwarzBlock">
    <w:name w:val="Formatvorlage Überschrift 2 + Nicht Fett Schwarz Block"/>
    <w:basedOn w:val="berschrift2"/>
    <w:rsid w:val="00691BDA"/>
    <w:pPr>
      <w:numPr>
        <w:ilvl w:val="0"/>
        <w:numId w:val="0"/>
      </w:numPr>
      <w:jc w:val="both"/>
    </w:pPr>
    <w:rPr>
      <w:rFonts w:cs="Times New Roman"/>
      <w:b w:val="0"/>
      <w:bCs w:val="0"/>
      <w:iCs w:val="0"/>
      <w:color w:val="000000"/>
      <w:szCs w:val="20"/>
    </w:rPr>
  </w:style>
  <w:style w:type="paragraph" w:customStyle="1" w:styleId="Formatvorlageberschrift3Grau-50">
    <w:name w:val="Formatvorlage Überschrift 3 + Grau-50%"/>
    <w:basedOn w:val="berschrift3"/>
    <w:autoRedefine/>
    <w:rsid w:val="00691BDA"/>
    <w:pPr>
      <w:numPr>
        <w:ilvl w:val="0"/>
        <w:numId w:val="0"/>
      </w:numPr>
    </w:pPr>
  </w:style>
  <w:style w:type="paragraph" w:customStyle="1" w:styleId="Formatvorlageberschrift511ptNichtFettNichtKursiv">
    <w:name w:val="Formatvorlage Überschrift 5 + 11 pt Nicht Fett Nicht Kursiv"/>
    <w:basedOn w:val="berschrift5"/>
    <w:link w:val="Formatvorlageberschrift511ptNichtFettNichtKursivZchn"/>
    <w:autoRedefine/>
    <w:rsid w:val="00691BDA"/>
    <w:pPr>
      <w:numPr>
        <w:ilvl w:val="0"/>
        <w:numId w:val="0"/>
      </w:numPr>
    </w:pPr>
    <w:rPr>
      <w:b w:val="0"/>
      <w:bCs w:val="0"/>
      <w:i w:val="0"/>
      <w:iCs w:val="0"/>
      <w:sz w:val="22"/>
    </w:rPr>
  </w:style>
  <w:style w:type="character" w:customStyle="1" w:styleId="berschrift5Zchn">
    <w:name w:val="Überschrift 5 Zchn"/>
    <w:basedOn w:val="Absatz-Standardschriftart"/>
    <w:link w:val="berschrift5"/>
    <w:rsid w:val="00691BDA"/>
    <w:rPr>
      <w:rFonts w:ascii="Myriad Pro" w:hAnsi="Myriad Pro"/>
      <w:b/>
      <w:bCs/>
      <w:i/>
      <w:iCs/>
      <w:sz w:val="26"/>
      <w:szCs w:val="26"/>
      <w:lang w:val="de-DE" w:eastAsia="de-DE" w:bidi="ar-SA"/>
    </w:rPr>
  </w:style>
  <w:style w:type="character" w:customStyle="1" w:styleId="Formatvorlageberschrift511ptNichtFettNichtKursivZchn">
    <w:name w:val="Formatvorlage Überschrift 5 + 11 pt Nicht Fett Nicht Kursiv Zchn"/>
    <w:basedOn w:val="berschrift5Zchn"/>
    <w:link w:val="Formatvorlageberschrift511ptNichtFettNichtKursiv"/>
    <w:rsid w:val="00691BDA"/>
    <w:rPr>
      <w:rFonts w:ascii="Myriad Pro" w:hAnsi="Myriad Pro"/>
      <w:b/>
      <w:bCs/>
      <w:i/>
      <w:iCs/>
      <w:sz w:val="22"/>
      <w:szCs w:val="26"/>
      <w:lang w:val="de-DE" w:eastAsia="de-DE" w:bidi="ar-SA"/>
    </w:rPr>
  </w:style>
  <w:style w:type="character" w:styleId="Funotenzeichen">
    <w:name w:val="footnote reference"/>
    <w:basedOn w:val="Absatz-Standardschriftart"/>
    <w:semiHidden/>
    <w:rsid w:val="00691BDA"/>
    <w:rPr>
      <w:vertAlign w:val="superscript"/>
    </w:rPr>
  </w:style>
  <w:style w:type="paragraph" w:styleId="Fuzeile">
    <w:name w:val="footer"/>
    <w:basedOn w:val="Standard"/>
    <w:rsid w:val="00691BDA"/>
    <w:pPr>
      <w:tabs>
        <w:tab w:val="center" w:pos="4536"/>
        <w:tab w:val="right" w:pos="9072"/>
      </w:tabs>
    </w:pPr>
  </w:style>
  <w:style w:type="character" w:styleId="Hyperlink">
    <w:name w:val="Hyperlink"/>
    <w:basedOn w:val="Absatz-Standardschriftart"/>
    <w:rsid w:val="00691BDA"/>
    <w:rPr>
      <w:rFonts w:cs="Times New Roman"/>
      <w:color w:val="0000FF"/>
      <w:u w:val="single"/>
    </w:rPr>
  </w:style>
  <w:style w:type="paragraph" w:styleId="Kommentartext">
    <w:name w:val="annotation text"/>
    <w:basedOn w:val="Standard"/>
    <w:semiHidden/>
    <w:rsid w:val="00691BDA"/>
    <w:rPr>
      <w:sz w:val="20"/>
      <w:szCs w:val="20"/>
    </w:rPr>
  </w:style>
  <w:style w:type="paragraph" w:styleId="Kommentarthema">
    <w:name w:val="annotation subject"/>
    <w:basedOn w:val="Kommentartext"/>
    <w:next w:val="Kommentartext"/>
    <w:semiHidden/>
    <w:rsid w:val="00691BDA"/>
    <w:rPr>
      <w:b/>
      <w:bCs/>
    </w:rPr>
  </w:style>
  <w:style w:type="character" w:styleId="Kommentarzeichen">
    <w:name w:val="annotation reference"/>
    <w:basedOn w:val="Absatz-Standardschriftart"/>
    <w:semiHidden/>
    <w:rsid w:val="00691BDA"/>
    <w:rPr>
      <w:sz w:val="16"/>
      <w:szCs w:val="16"/>
    </w:rPr>
  </w:style>
  <w:style w:type="paragraph" w:styleId="Kopfzeile">
    <w:name w:val="header"/>
    <w:basedOn w:val="Standard"/>
    <w:rsid w:val="00691BDA"/>
    <w:pPr>
      <w:tabs>
        <w:tab w:val="center" w:pos="4536"/>
        <w:tab w:val="right" w:pos="9072"/>
      </w:tabs>
    </w:pPr>
  </w:style>
  <w:style w:type="character" w:styleId="Seitenzahl">
    <w:name w:val="page number"/>
    <w:basedOn w:val="Absatz-Standardschriftart"/>
    <w:rsid w:val="00691BDA"/>
    <w:rPr>
      <w:rFonts w:cs="Times New Roman"/>
    </w:rPr>
  </w:style>
  <w:style w:type="paragraph" w:styleId="Sprechblasentext">
    <w:name w:val="Balloon Text"/>
    <w:basedOn w:val="Standard"/>
    <w:semiHidden/>
    <w:rsid w:val="00691BDA"/>
    <w:rPr>
      <w:rFonts w:ascii="Tahoma" w:hAnsi="Tahoma" w:cs="Tahoma"/>
      <w:sz w:val="16"/>
      <w:szCs w:val="16"/>
    </w:rPr>
  </w:style>
  <w:style w:type="paragraph" w:customStyle="1" w:styleId="StandardV">
    <w:name w:val="StandardV"/>
    <w:rsid w:val="00691BDA"/>
    <w:pPr>
      <w:widowControl w:val="0"/>
      <w:spacing w:before="120" w:line="24" w:lineRule="atLeast"/>
    </w:pPr>
  </w:style>
  <w:style w:type="table" w:styleId="Tabellenraster">
    <w:name w:val="Table Grid"/>
    <w:basedOn w:val="NormaleTabelle"/>
    <w:rsid w:val="00691BDA"/>
    <w:rPr>
      <w:rFonts w:ascii="Myriad Pro Light" w:hAnsi="Myriad Pro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545723"/>
    <w:pPr>
      <w:spacing w:before="100" w:beforeAutospacing="1" w:after="100" w:afterAutospacing="1"/>
    </w:pPr>
    <w:rPr>
      <w:rFonts w:ascii="Times New Roman" w:hAnsi="Times New Roman"/>
      <w:sz w:val="24"/>
    </w:rPr>
  </w:style>
  <w:style w:type="paragraph" w:styleId="berarbeitung">
    <w:name w:val="Revision"/>
    <w:hidden/>
    <w:uiPriority w:val="99"/>
    <w:semiHidden/>
    <w:rsid w:val="00320519"/>
    <w:rPr>
      <w:rFonts w:ascii="Myriad Pro" w:hAnsi="Myriad Pro"/>
      <w:sz w:val="22"/>
      <w:szCs w:val="24"/>
    </w:rPr>
  </w:style>
  <w:style w:type="paragraph" w:styleId="Listenabsatz">
    <w:name w:val="List Paragraph"/>
    <w:basedOn w:val="Standard"/>
    <w:uiPriority w:val="34"/>
    <w:qFormat/>
    <w:rsid w:val="00B67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879037">
      <w:bodyDiv w:val="1"/>
      <w:marLeft w:val="0"/>
      <w:marRight w:val="0"/>
      <w:marTop w:val="0"/>
      <w:marBottom w:val="0"/>
      <w:divBdr>
        <w:top w:val="none" w:sz="0" w:space="0" w:color="auto"/>
        <w:left w:val="none" w:sz="0" w:space="0" w:color="auto"/>
        <w:bottom w:val="none" w:sz="0" w:space="0" w:color="auto"/>
        <w:right w:val="none" w:sz="0" w:space="0" w:color="auto"/>
      </w:divBdr>
    </w:div>
    <w:div w:id="1831403799">
      <w:bodyDiv w:val="1"/>
      <w:marLeft w:val="0"/>
      <w:marRight w:val="0"/>
      <w:marTop w:val="0"/>
      <w:marBottom w:val="0"/>
      <w:divBdr>
        <w:top w:val="none" w:sz="0" w:space="0" w:color="auto"/>
        <w:left w:val="none" w:sz="0" w:space="0" w:color="auto"/>
        <w:bottom w:val="none" w:sz="0" w:space="0" w:color="auto"/>
        <w:right w:val="none" w:sz="0" w:space="0" w:color="auto"/>
      </w:divBdr>
      <w:divsChild>
        <w:div w:id="1014576129">
          <w:marLeft w:val="0"/>
          <w:marRight w:val="0"/>
          <w:marTop w:val="0"/>
          <w:marBottom w:val="0"/>
          <w:divBdr>
            <w:top w:val="none" w:sz="0" w:space="0" w:color="auto"/>
            <w:left w:val="none" w:sz="0" w:space="0" w:color="auto"/>
            <w:bottom w:val="none" w:sz="0" w:space="0" w:color="auto"/>
            <w:right w:val="none" w:sz="0" w:space="0" w:color="auto"/>
          </w:divBdr>
        </w:div>
        <w:div w:id="520976099">
          <w:marLeft w:val="0"/>
          <w:marRight w:val="0"/>
          <w:marTop w:val="0"/>
          <w:marBottom w:val="0"/>
          <w:divBdr>
            <w:top w:val="none" w:sz="0" w:space="0" w:color="auto"/>
            <w:left w:val="none" w:sz="0" w:space="0" w:color="auto"/>
            <w:bottom w:val="none" w:sz="0" w:space="0" w:color="auto"/>
            <w:right w:val="none" w:sz="0" w:space="0" w:color="auto"/>
          </w:divBdr>
        </w:div>
        <w:div w:id="469592635">
          <w:marLeft w:val="0"/>
          <w:marRight w:val="0"/>
          <w:marTop w:val="0"/>
          <w:marBottom w:val="0"/>
          <w:divBdr>
            <w:top w:val="none" w:sz="0" w:space="0" w:color="auto"/>
            <w:left w:val="none" w:sz="0" w:space="0" w:color="auto"/>
            <w:bottom w:val="none" w:sz="0" w:space="0" w:color="auto"/>
            <w:right w:val="none" w:sz="0" w:space="0" w:color="auto"/>
          </w:divBdr>
        </w:div>
        <w:div w:id="2032602807">
          <w:marLeft w:val="0"/>
          <w:marRight w:val="0"/>
          <w:marTop w:val="0"/>
          <w:marBottom w:val="0"/>
          <w:divBdr>
            <w:top w:val="none" w:sz="0" w:space="0" w:color="auto"/>
            <w:left w:val="none" w:sz="0" w:space="0" w:color="auto"/>
            <w:bottom w:val="none" w:sz="0" w:space="0" w:color="auto"/>
            <w:right w:val="none" w:sz="0" w:space="0" w:color="auto"/>
          </w:divBdr>
        </w:div>
        <w:div w:id="136067767">
          <w:marLeft w:val="0"/>
          <w:marRight w:val="0"/>
          <w:marTop w:val="0"/>
          <w:marBottom w:val="0"/>
          <w:divBdr>
            <w:top w:val="none" w:sz="0" w:space="0" w:color="auto"/>
            <w:left w:val="none" w:sz="0" w:space="0" w:color="auto"/>
            <w:bottom w:val="none" w:sz="0" w:space="0" w:color="auto"/>
            <w:right w:val="none" w:sz="0" w:space="0" w:color="auto"/>
          </w:divBdr>
        </w:div>
        <w:div w:id="89930515">
          <w:marLeft w:val="0"/>
          <w:marRight w:val="0"/>
          <w:marTop w:val="0"/>
          <w:marBottom w:val="0"/>
          <w:divBdr>
            <w:top w:val="none" w:sz="0" w:space="0" w:color="auto"/>
            <w:left w:val="none" w:sz="0" w:space="0" w:color="auto"/>
            <w:bottom w:val="none" w:sz="0" w:space="0" w:color="auto"/>
            <w:right w:val="none" w:sz="0" w:space="0" w:color="auto"/>
          </w:divBdr>
        </w:div>
        <w:div w:id="1596203788">
          <w:marLeft w:val="0"/>
          <w:marRight w:val="0"/>
          <w:marTop w:val="0"/>
          <w:marBottom w:val="0"/>
          <w:divBdr>
            <w:top w:val="none" w:sz="0" w:space="0" w:color="auto"/>
            <w:left w:val="none" w:sz="0" w:space="0" w:color="auto"/>
            <w:bottom w:val="none" w:sz="0" w:space="0" w:color="auto"/>
            <w:right w:val="none" w:sz="0" w:space="0" w:color="auto"/>
          </w:divBdr>
        </w:div>
        <w:div w:id="509099959">
          <w:marLeft w:val="0"/>
          <w:marRight w:val="0"/>
          <w:marTop w:val="0"/>
          <w:marBottom w:val="0"/>
          <w:divBdr>
            <w:top w:val="none" w:sz="0" w:space="0" w:color="auto"/>
            <w:left w:val="none" w:sz="0" w:space="0" w:color="auto"/>
            <w:bottom w:val="none" w:sz="0" w:space="0" w:color="auto"/>
            <w:right w:val="none" w:sz="0" w:space="0" w:color="auto"/>
          </w:divBdr>
        </w:div>
        <w:div w:id="1976179812">
          <w:marLeft w:val="0"/>
          <w:marRight w:val="0"/>
          <w:marTop w:val="0"/>
          <w:marBottom w:val="0"/>
          <w:divBdr>
            <w:top w:val="none" w:sz="0" w:space="0" w:color="auto"/>
            <w:left w:val="none" w:sz="0" w:space="0" w:color="auto"/>
            <w:bottom w:val="none" w:sz="0" w:space="0" w:color="auto"/>
            <w:right w:val="none" w:sz="0" w:space="0" w:color="auto"/>
          </w:divBdr>
        </w:div>
        <w:div w:id="739057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Widerrufsrecht</vt:lpstr>
    </vt:vector>
  </TitlesOfParts>
  <Company>Kanzlei Jun</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Widerrufsrecht</dc:title>
  <dc:creator>Christian Galetzka</dc:creator>
  <cp:lastModifiedBy>Julia Kendziorra</cp:lastModifiedBy>
  <cp:revision>4</cp:revision>
  <dcterms:created xsi:type="dcterms:W3CDTF">2020-11-02T15:15:00Z</dcterms:created>
  <dcterms:modified xsi:type="dcterms:W3CDTF">2020-11-02T15:17:00Z</dcterms:modified>
</cp:coreProperties>
</file>